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250" w:rsidRDefault="00B45250" w:rsidP="00B45250">
      <w:pPr>
        <w:bidi/>
        <w:jc w:val="both"/>
        <w:rPr>
          <w:rFonts w:cs="B Mitra" w:hint="cs"/>
          <w:b/>
          <w:bCs/>
          <w:sz w:val="48"/>
          <w:szCs w:val="48"/>
          <w:rtl/>
          <w:lang w:bidi="fa-IR"/>
        </w:rPr>
      </w:pPr>
    </w:p>
    <w:p w:rsidR="00B45250" w:rsidRDefault="00B45250" w:rsidP="00B45250">
      <w:pPr>
        <w:bidi/>
        <w:jc w:val="both"/>
        <w:rPr>
          <w:rFonts w:cs="B Mitra"/>
          <w:b/>
          <w:bCs/>
          <w:sz w:val="48"/>
          <w:szCs w:val="48"/>
          <w:rtl/>
        </w:rPr>
      </w:pPr>
    </w:p>
    <w:p w:rsidR="00B45250" w:rsidRDefault="00B45250" w:rsidP="00B45250">
      <w:pPr>
        <w:bidi/>
        <w:jc w:val="both"/>
        <w:rPr>
          <w:rFonts w:cs="B Mitra"/>
          <w:b/>
          <w:bCs/>
          <w:sz w:val="48"/>
          <w:szCs w:val="48"/>
          <w:rtl/>
        </w:rPr>
      </w:pPr>
    </w:p>
    <w:p w:rsidR="00B45250" w:rsidRDefault="00B45250" w:rsidP="00B45250">
      <w:pPr>
        <w:bidi/>
        <w:jc w:val="both"/>
        <w:rPr>
          <w:rFonts w:cs="B Mitra"/>
          <w:b/>
          <w:bCs/>
          <w:sz w:val="48"/>
          <w:szCs w:val="48"/>
          <w:rtl/>
        </w:rPr>
      </w:pPr>
    </w:p>
    <w:p w:rsidR="00B45250" w:rsidRDefault="00B45250" w:rsidP="00B45250">
      <w:pPr>
        <w:bidi/>
        <w:jc w:val="both"/>
        <w:rPr>
          <w:rFonts w:cs="B Mitra"/>
          <w:b/>
          <w:bCs/>
          <w:sz w:val="48"/>
          <w:szCs w:val="48"/>
          <w:rtl/>
        </w:rPr>
      </w:pPr>
    </w:p>
    <w:p w:rsidR="00B45250" w:rsidRDefault="00B45250" w:rsidP="00B45250">
      <w:pPr>
        <w:bidi/>
        <w:jc w:val="both"/>
        <w:rPr>
          <w:rFonts w:cs="B Mitra"/>
          <w:b/>
          <w:bCs/>
          <w:sz w:val="48"/>
          <w:szCs w:val="48"/>
          <w:rtl/>
        </w:rPr>
      </w:pPr>
    </w:p>
    <w:p w:rsidR="00B45250" w:rsidRDefault="00B45250" w:rsidP="00B45250">
      <w:pPr>
        <w:bidi/>
        <w:jc w:val="both"/>
        <w:rPr>
          <w:rFonts w:cs="B Mitra"/>
          <w:b/>
          <w:bCs/>
          <w:sz w:val="48"/>
          <w:szCs w:val="48"/>
          <w:rtl/>
        </w:rPr>
      </w:pPr>
    </w:p>
    <w:p w:rsidR="00387061" w:rsidRPr="00F003BC" w:rsidRDefault="00F003BC" w:rsidP="00F003BC">
      <w:pPr>
        <w:jc w:val="center"/>
        <w:rPr>
          <w:b/>
          <w:bCs/>
          <w:sz w:val="44"/>
          <w:szCs w:val="44"/>
        </w:rPr>
      </w:pPr>
      <w:r w:rsidRPr="00F003BC">
        <w:rPr>
          <w:rFonts w:cs="B Mitra" w:hint="cs"/>
          <w:b/>
          <w:bCs/>
          <w:sz w:val="48"/>
          <w:szCs w:val="48"/>
          <w:rtl/>
        </w:rPr>
        <w:t>فروشنده متعهد است از میزان 1500 تن کلرورفریک موضوع مناقصه، در دو ماه اول قرارداد ماهيانه 250 تن و در 10 ماه باقيمانده ماهيانه 100 تن، با هماهنگي لازم و بنا به درخواست واحد بهره بردار تحویل نماید</w:t>
      </w:r>
    </w:p>
    <w:sectPr w:rsidR="00387061" w:rsidRPr="00F003BC" w:rsidSect="00E80D8F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5250"/>
    <w:rsid w:val="00294EB5"/>
    <w:rsid w:val="00387061"/>
    <w:rsid w:val="0044125F"/>
    <w:rsid w:val="00571CBB"/>
    <w:rsid w:val="00590607"/>
    <w:rsid w:val="00B45250"/>
    <w:rsid w:val="00CC0A5A"/>
    <w:rsid w:val="00E80D8F"/>
    <w:rsid w:val="00F00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>Grizli777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m_asadnia</dc:creator>
  <cp:keywords/>
  <dc:description/>
  <cp:lastModifiedBy>m_asadnia</cp:lastModifiedBy>
  <cp:revision>6</cp:revision>
  <dcterms:created xsi:type="dcterms:W3CDTF">2018-08-06T05:21:00Z</dcterms:created>
  <dcterms:modified xsi:type="dcterms:W3CDTF">2018-08-08T04:48:00Z</dcterms:modified>
</cp:coreProperties>
</file>